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13" w:right="113" w:firstLine="0"/>
        <w:jc w:val="center"/>
        <w:spacing w:before="20" w:after="20" w:line="240" w:lineRule="auto"/>
        <w:rPr>
          <w:rFonts w:ascii="Times New Roman" w:hAnsi="Times New Roman" w:eastAsia="Times New Roman" w:cs="Times New Roman"/>
          <w:b/>
          <w:bCs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5"/>
          <w:szCs w:val="25"/>
          <w:lang w:val="ru-RU" w:bidi="ru-RU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</w:t>
      </w:r>
      <w:r>
        <w:rPr>
          <w:rFonts w:ascii="Times New Roman" w:hAnsi="Times New Roman" w:eastAsia="Times New Roman" w:cs="Times New Roman"/>
          <w:b/>
          <w:bCs/>
          <w:sz w:val="25"/>
          <w:szCs w:val="25"/>
          <w:lang w:val="ru-RU" w:bidi="ru-RU"/>
        </w:rPr>
        <w:br/>
      </w:r>
      <w:r>
        <w:rPr>
          <w:rFonts w:ascii="Times New Roman" w:hAnsi="Times New Roman" w:eastAsia="Times New Roman" w:cs="Times New Roman"/>
          <w:b/>
          <w:bCs/>
          <w:sz w:val="25"/>
          <w:szCs w:val="25"/>
          <w:lang w:val="ru-RU" w:bidi="ru-RU"/>
        </w:rPr>
        <w:t xml:space="preserve">(в рамках гарантийных обязательств)</w:t>
      </w:r>
      <w:r>
        <w:rPr>
          <w:rFonts w:ascii="Times New Roman" w:hAnsi="Times New Roman" w:eastAsia="Times New Roman" w:cs="Times New Roman"/>
          <w:b/>
          <w:bCs/>
          <w:sz w:val="25"/>
          <w:szCs w:val="25"/>
          <w:lang w:val="ru-RU" w:bidi="ru-RU"/>
        </w:rPr>
      </w:r>
      <w:r>
        <w:rPr>
          <w:rFonts w:ascii="Times New Roman" w:hAnsi="Times New Roman" w:eastAsia="Times New Roman" w:cs="Times New Roman"/>
          <w:b/>
          <w:bCs/>
          <w:sz w:val="25"/>
          <w:szCs w:val="25"/>
          <w:lang w:val="ru-RU" w:bidi="ru-RU"/>
        </w:rPr>
      </w:r>
    </w:p>
    <w:p>
      <w:pPr>
        <w:pStyle w:val="784"/>
        <w:ind w:left="0" w:right="0" w:firstLine="567"/>
        <w:jc w:val="both"/>
        <w:spacing w:before="220" w:after="0" w:line="57" w:lineRule="atLeast"/>
        <w:shd w:val="clear" w:color="auto" w:fill="ffffff"/>
        <w:rPr>
          <w:rFonts w:ascii="Times New Roman" w:hAnsi="Times New Roman" w:eastAsia="Times New Roman" w:cs="Times New Roman"/>
          <w:b/>
          <w:bCs/>
          <w:sz w:val="25"/>
          <w:szCs w:val="25"/>
          <w:highlight w:val="none"/>
        </w:rPr>
      </w:pPr>
      <w:r>
        <w:rPr>
          <w:rFonts w:ascii="Times New Roman" w:hAnsi="Times New Roman" w:eastAsia="Times New Roman" w:cs="Times New Roman"/>
          <w:sz w:val="25"/>
          <w:szCs w:val="25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 w:val="0"/>
          <w:sz w:val="25"/>
          <w:szCs w:val="25"/>
          <w:lang w:eastAsia="ru-RU"/>
        </w:rPr>
        <w:t xml:space="preserve">. В отношении объектов недвижимости, расположенных </w:t>
      </w:r>
      <w:r>
        <w:rPr>
          <w:rFonts w:ascii="Times New Roman" w:hAnsi="Times New Roman" w:eastAsia="Times New Roman" w:cs="Times New Roman"/>
          <w:b w:val="0"/>
          <w:sz w:val="25"/>
          <w:szCs w:val="25"/>
          <w:lang w:eastAsia="ar-SA"/>
        </w:rPr>
        <w:t xml:space="preserve">на территории </w:t>
      </w:r>
      <w:r>
        <w:rPr>
          <w:rFonts w:ascii="Times New Roman" w:hAnsi="Times New Roman"/>
          <w:b/>
          <w:bCs/>
          <w:sz w:val="25"/>
          <w:szCs w:val="25"/>
        </w:rPr>
        <w:t xml:space="preserve">Лознянского, Айдарского сельских поселений и городского поселения «Поселок Ровеньки» </w:t>
      </w:r>
      <w:r>
        <w:rPr>
          <w:rFonts w:ascii="Times New Roman" w:hAnsi="Times New Roman"/>
          <w:b/>
          <w:color w:val="000000" w:themeColor="text1"/>
          <w:sz w:val="25"/>
          <w:szCs w:val="25"/>
        </w:rPr>
        <w:t xml:space="preserve"> муниципального района «Ровеньский район» Белгородской области</w:t>
      </w:r>
      <w:r>
        <w:rPr>
          <w:rFonts w:ascii="Times New Roman" w:hAnsi="Times New Roman" w:eastAsia="Times New Roman"/>
          <w:b/>
          <w:color w:val="000000" w:themeColor="text1"/>
          <w:sz w:val="25"/>
          <w:szCs w:val="25"/>
          <w:lang w:eastAsia="ar-SA"/>
        </w:rPr>
        <w:t xml:space="preserve">  в отношении кадастровых кварталов</w:t>
      </w:r>
      <w:r>
        <w:rPr>
          <w:rFonts w:ascii="Times New Roman" w:hAnsi="Times New Roman"/>
          <w:b/>
          <w:color w:val="000000" w:themeColor="text1"/>
          <w:sz w:val="25"/>
          <w:szCs w:val="25"/>
          <w:lang w:eastAsia="ru-RU"/>
        </w:rPr>
        <w:t xml:space="preserve">: 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 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 31:24:0909002; 31:24:0905035; 31:24:0905025; 31:24:0905023; 31:24:0905021; 31:24:0905019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; 31:24: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0905018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; 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31:24:0905017; 31:24:0905016; 31:24:0905015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; 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31:24:0905014; 31:24:0802004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; 31:24: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0802003; 31:24:0802002; 31:24:0802001; 31:24:0606002; 31:24:0606001; 31:24:0605011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; 31:24: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0605010; 31:24:0605009; 31:24:0605008; 31:24:0605007; 31:24:0605005; 31:24:0605004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; 31:24:0605003; 31:24:0602006; 31:24:0602005; 31:24:060200</w:t>
      </w:r>
      <w:r>
        <w:rPr>
          <w:rFonts w:ascii="Times New Roman" w:hAnsi="Times New Roman"/>
          <w:b/>
          <w:sz w:val="25"/>
          <w:szCs w:val="25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 w:val="0"/>
          <w:sz w:val="25"/>
          <w:szCs w:val="25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 w:val="0"/>
          <w:color w:val="000000"/>
          <w:sz w:val="25"/>
          <w:szCs w:val="25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lang w:eastAsia="ru-RU"/>
        </w:rPr>
        <w:t xml:space="preserve">выполняются комплексные кадастровые работы в соответствии с муниципальным контрактом </w:t>
      </w:r>
      <w:r>
        <w:rPr>
          <w:rFonts w:ascii="Times New Roman" w:hAnsi="Times New Roman" w:eastAsia="Times New Roman" w:cs="Times New Roman"/>
          <w:b/>
          <w:sz w:val="25"/>
          <w:szCs w:val="25"/>
          <w:lang w:eastAsia="ru-RU"/>
        </w:rPr>
        <w:t xml:space="preserve">от  22.12.2023 года </w:t>
      </w:r>
      <w:r>
        <w:rPr>
          <w:rFonts w:ascii="Times New Roman" w:hAnsi="Times New Roman" w:eastAsia="Times New Roman" w:cs="Times New Roman"/>
          <w:b/>
          <w:sz w:val="25"/>
          <w:szCs w:val="25"/>
          <w:lang w:eastAsia="ru-RU"/>
        </w:rPr>
        <w:t xml:space="preserve">№23-12</w:t>
      </w:r>
      <w:r>
        <w:rPr>
          <w:rFonts w:ascii="Times New Roman" w:hAnsi="Times New Roman" w:eastAsia="Times New Roman" w:cs="Times New Roman"/>
          <w:sz w:val="25"/>
          <w:szCs w:val="25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5"/>
          <w:szCs w:val="25"/>
          <w:highlight w:val="none"/>
        </w:rPr>
      </w:r>
    </w:p>
    <w:tbl>
      <w:tblPr>
        <w:tblStyle w:val="888"/>
        <w:tblW w:w="998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295"/>
        <w:gridCol w:w="187"/>
        <w:gridCol w:w="397"/>
        <w:gridCol w:w="227"/>
        <w:gridCol w:w="1020"/>
        <w:gridCol w:w="398"/>
        <w:gridCol w:w="113"/>
        <w:gridCol w:w="425"/>
        <w:gridCol w:w="312"/>
        <w:gridCol w:w="28"/>
        <w:gridCol w:w="596"/>
        <w:gridCol w:w="1672"/>
        <w:gridCol w:w="113"/>
        <w:gridCol w:w="1163"/>
        <w:gridCol w:w="2608"/>
        <w:gridCol w:w="86"/>
        <w:gridCol w:w="170"/>
      </w:tblGrid>
      <w:tr>
        <w:tblPrEx/>
        <w:trPr/>
        <w:tc>
          <w:tcPr>
            <w:gridSpan w:val="18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  <w:t xml:space="preserve">Уведомляем всех заинтересованных лиц о завершении подготовки проекта карты-плана территории кадастрового квартала 31:24:0909002, с которым можно ознакомиться по адресу работы согласительной комиссии: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  <w:tc>
          <w:tcPr>
            <w:gridSpan w:val="1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  <w:t xml:space="preserve">309740, Белгородская область, Ровеньский район, п. Ровеньки, ул. Ленина, 49 тел.: (47-238)5-54-51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  <w:tc>
          <w:tcPr>
            <w:gridSpan w:val="1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ru-RU" w:bidi="ru-RU"/>
              </w:rPr>
              <w:t xml:space="preserve">(Адрес работы согласительной комиссии)</w:t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0"/>
                <w:szCs w:val="20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</w:tr>
      <w:tr>
        <w:tblPrEx/>
        <w:trPr/>
        <w:tc>
          <w:tcPr>
            <w:gridSpan w:val="18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70" w:right="17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  <w:t xml:space="preserve">или на официальных сайтах в информационно-телекоммуникационной сети «Интернет»: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  <w:br/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  <w:tc>
          <w:tcPr>
            <w:gridSpan w:val="1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  <w:t xml:space="preserve">Администрация Ровеньского  района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77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hyperlink r:id="rId9" w:tooltip="https://rovenkiadm.gosuslugi.ru/," w:history="1">
              <w:r>
                <w:rPr>
                  <w:rStyle w:val="781"/>
                  <w:rFonts w:ascii="Times New Roman" w:hAnsi="Times New Roman" w:eastAsia="Times New Roman" w:cs="Times New Roman"/>
                  <w:sz w:val="25"/>
                  <w:szCs w:val="25"/>
                  <w:lang w:val="ru-RU" w:bidi="ru-RU"/>
                </w:rPr>
                <w:t xml:space="preserve">https://rovenkiadm.gosuslugi.ru/</w:t>
              </w:r>
              <w:r>
                <w:rPr>
                  <w:rStyle w:val="781"/>
                  <w:rFonts w:ascii="Times New Roman" w:hAnsi="Times New Roman" w:eastAsia="Times New Roman" w:cs="Times New Roman"/>
                  <w:sz w:val="25"/>
                  <w:szCs w:val="25"/>
                  <w:lang w:val="ru-RU" w:bidi="ru-RU"/>
                </w:rPr>
                <w:t xml:space="preserve">,</w:t>
              </w:r>
            </w:hyperlink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  <w:t xml:space="preserve">https://rovenki-gp.gosuslugi.ru/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</w:p>
        </w:tc>
        <w:tc>
          <w:tcPr>
            <w:gridSpan w:val="1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  <w:t xml:space="preserve">(Наименование заказчика комплексных кадастровых работ)</w:t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  <w:t xml:space="preserve">(Адрес сайта)</w:t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  <w:tc>
          <w:tcPr>
            <w:gridSpan w:val="1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  <w:t xml:space="preserve">Министерство имущественных и земельных отношений Белгородской области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77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  <w:t xml:space="preserve">http://dizo31.ru/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</w:p>
        </w:tc>
        <w:tc>
          <w:tcPr>
            <w:gridSpan w:val="1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ind w:left="57" w:right="57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  <w:t xml:space="preserve">(Адрес сайта)</w:t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  <w:tc>
          <w:tcPr>
            <w:gridSpan w:val="1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  <w:t xml:space="preserve">Управление Федеральной службы государственной регистрации, кадастра и картографии по Белгородской области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771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  <w:t xml:space="preserve">https://rosreestr.ru/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sz w:val="25"/>
                <w:szCs w:val="25"/>
                <w:lang w:val="ru-RU" w:bidi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</w:p>
        </w:tc>
        <w:tc>
          <w:tcPr>
            <w:gridSpan w:val="1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  <w:t xml:space="preserve">(Наименование органа кадастрового учета)</w:t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  <w:t xml:space="preserve">(Адрес сайта)</w:t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18"/>
                <w:szCs w:val="18"/>
                <w:lang w:val="ru-RU" w:bidi="ru-RU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  <w:r>
              <w:rPr>
                <w:rFonts w:ascii="Times New Roman" w:hAnsi="Times New Roman" w:eastAsia="Times New Roman" w:cs="Times New Roman"/>
                <w:i/>
                <w:iCs/>
                <w:sz w:val="25"/>
                <w:szCs w:val="25"/>
                <w:lang w:val="ru-RU" w:bidi="ru-RU"/>
              </w:rPr>
            </w:r>
          </w:p>
        </w:tc>
      </w:tr>
    </w:tbl>
    <w:p>
      <w:pPr>
        <w:ind w:left="0" w:right="0" w:firstLine="567"/>
        <w:spacing w:before="0" w:beforeAutospacing="0" w:after="0" w:afterAutospacing="0" w:line="17" w:lineRule="atLeast"/>
        <w:shd w:val="clear" w:color="auto" w:fill="ffffff"/>
        <w:rPr>
          <w:color w:val="000000"/>
          <w:sz w:val="25"/>
          <w:szCs w:val="25"/>
          <w:highlight w:val="yellow"/>
        </w:rPr>
      </w:pPr>
      <w:r>
        <w:rPr>
          <w:color w:val="000000"/>
          <w:sz w:val="25"/>
          <w:szCs w:val="25"/>
          <w:highlight w:val="none"/>
        </w:rPr>
      </w:r>
      <w:r>
        <w:rPr>
          <w:color w:val="000000"/>
          <w:sz w:val="25"/>
          <w:szCs w:val="25"/>
          <w:highlight w:val="none"/>
        </w:rPr>
      </w:r>
    </w:p>
    <w:p>
      <w:pPr>
        <w:ind w:left="0" w:right="0" w:firstLine="720"/>
        <w:jc w:val="both"/>
        <w:spacing w:before="0" w:beforeAutospacing="0" w:after="0" w:afterAutospacing="0" w:line="277" w:lineRule="atLeast"/>
        <w:rPr>
          <w:rFonts w:ascii="Times New Roman" w:hAnsi="Times New Roman" w:cs="Times New Roman"/>
          <w:color w:val="000000"/>
          <w:sz w:val="25"/>
          <w:szCs w:val="25"/>
          <w:highlight w:val="none"/>
        </w:rPr>
      </w:pPr>
      <w:r>
        <w:rPr>
          <w:rFonts w:ascii="Times New Roman" w:hAnsi="Times New Roman" w:eastAsia="Times New Roman" w:cs="Times New Roman"/>
          <w:sz w:val="25"/>
          <w:szCs w:val="25"/>
          <w:lang w:val="ru-RU" w:bidi="ru-RU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Ровеньского района </w:t>
      </w:r>
      <w:r>
        <w:rPr>
          <w:rFonts w:ascii="Times New Roman" w:hAnsi="Times New Roman" w:eastAsia="Times New Roman" w:cs="Times New Roman"/>
          <w:sz w:val="25"/>
          <w:szCs w:val="25"/>
          <w:lang w:val="ru-RU" w:bidi="ru-RU"/>
        </w:rPr>
        <w:t xml:space="preserve">в отношении кадастрового квартала 31:24:0909002</w:t>
      </w:r>
      <w:r>
        <w:rPr>
          <w:rFonts w:ascii="Times New Roman" w:hAnsi="Times New Roman" w:eastAsia="Times New Roman" w:cs="Times New Roman"/>
          <w:color w:val="000000"/>
          <w:sz w:val="25"/>
          <w:szCs w:val="25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5"/>
          <w:szCs w:val="25"/>
          <w:lang w:val="ru-RU" w:bidi="ru-RU"/>
        </w:rPr>
        <w:t xml:space="preserve"> состоится по адресу: 309740, Белгородская область</w:t>
      </w:r>
      <w:r>
        <w:rPr>
          <w:rFonts w:ascii="Times New Roman" w:hAnsi="Times New Roman" w:eastAsia="Times New Roman" w:cs="Times New Roman"/>
          <w:sz w:val="25"/>
          <w:szCs w:val="25"/>
          <w:shd w:val="clear" w:color="auto" w:fill="ffffff"/>
          <w:lang w:val="ru-RU" w:bidi="ru-RU"/>
        </w:rPr>
        <w:t xml:space="preserve">, Ровеньский район, п.Ровеньки,</w:t>
      </w:r>
      <w:r>
        <w:rPr>
          <w:rFonts w:ascii="Times New Roman" w:hAnsi="Times New Roman" w:eastAsia="Times New Roman" w:cs="Times New Roman"/>
          <w:sz w:val="25"/>
          <w:szCs w:val="25"/>
          <w:lang w:val="ru-RU" w:bidi="ru-RU"/>
        </w:rPr>
        <w:t xml:space="preserve"> ул.Ленина, 49 (здание администрации городского поселения «Поселок Ровеньки»)</w:t>
      </w:r>
      <w:r>
        <w:rPr>
          <w:rFonts w:ascii="Times New Roman" w:hAnsi="Times New Roman" w:eastAsia="Times New Roman" w:cs="Times New Roman"/>
          <w:color w:val="000000"/>
          <w:sz w:val="25"/>
          <w:szCs w:val="25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5"/>
          <w:szCs w:val="25"/>
          <w:lang w:val="ru-RU" w:bidi="ru-RU"/>
        </w:rPr>
      </w:r>
    </w:p>
    <w:p>
      <w:pPr>
        <w:ind w:left="0" w:right="0" w:firstLine="720"/>
        <w:jc w:val="both"/>
        <w:spacing w:before="0" w:beforeAutospacing="0" w:after="0" w:afterAutospacing="0" w:line="277" w:lineRule="atLeast"/>
        <w:rPr>
          <w:rFonts w:ascii="Times New Roman" w:hAnsi="Times New Roman" w:cs="Times New Roman"/>
          <w:b w:val="0"/>
          <w:bCs w:val="0"/>
          <w:sz w:val="25"/>
          <w:szCs w:val="25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5"/>
          <w:szCs w:val="25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</w:rPr>
        <w:t xml:space="preserve">1 заседание -</w:t>
      </w: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  <w:u w:val="singl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  <w:u w:val="single"/>
        </w:rPr>
        <w:t xml:space="preserve">«22</w:t>
      </w: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  <w:u w:val="single"/>
        </w:rPr>
        <w:t xml:space="preserve">» апреля 2025 г. в 10 часов 00 минут;</w:t>
      </w: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  <w:u w:val="single"/>
          <w:lang w:val="ru-RU" w:bidi="ru-RU"/>
        </w:rPr>
      </w:r>
    </w:p>
    <w:p>
      <w:pPr>
        <w:ind w:left="0" w:right="0" w:firstLine="720"/>
        <w:jc w:val="both"/>
        <w:spacing w:before="0" w:beforeAutospacing="0" w:after="0" w:afterAutospacing="0" w:line="277" w:lineRule="atLeast"/>
        <w:rPr>
          <w:rFonts w:ascii="Times New Roman" w:hAnsi="Times New Roman" w:eastAsia="Times New Roman" w:cs="Times New Roman"/>
          <w:b w:val="0"/>
          <w:bCs w:val="0"/>
          <w:sz w:val="25"/>
          <w:szCs w:val="25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</w:rPr>
        <w:t xml:space="preserve">2 заседание –</w:t>
      </w: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  <w:u w:val="single"/>
        </w:rPr>
        <w:t xml:space="preserve"> «27</w:t>
      </w: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  <w:u w:val="single"/>
        </w:rPr>
        <w:t xml:space="preserve">» мая 2025 г. в 10 часов 00 минут.</w:t>
      </w:r>
      <w:r>
        <w:rPr>
          <w:rFonts w:ascii="Times New Roman" w:hAnsi="Times New Roman" w:cs="Times New Roman"/>
          <w:b w:val="0"/>
          <w:bCs w:val="0"/>
          <w:sz w:val="25"/>
          <w:szCs w:val="25"/>
          <w:u w:val="single"/>
        </w:rPr>
      </w:r>
    </w:p>
    <w:p>
      <w:pPr>
        <w:ind w:left="0" w:right="0" w:firstLine="720"/>
        <w:jc w:val="both"/>
        <w:spacing w:before="0" w:beforeAutospacing="0" w:after="0" w:afterAutospacing="0" w:line="277" w:lineRule="atLeast"/>
        <w:rPr>
          <w:rFonts w:ascii="Times New Roman" w:hAnsi="Times New Roman" w:cs="Times New Roman"/>
          <w:b w:val="0"/>
          <w:bCs w:val="0"/>
          <w:sz w:val="25"/>
          <w:szCs w:val="25"/>
          <w:u w:val="single"/>
        </w:rPr>
      </w:pPr>
      <w:r>
        <w:rPr>
          <w:rFonts w:ascii="Times New Roman" w:hAnsi="Times New Roman" w:eastAsia="Times New Roman" w:cs="Times New Roman"/>
          <w:spacing w:val="-4"/>
          <w:sz w:val="25"/>
          <w:szCs w:val="25"/>
          <w:highlight w:val="none"/>
          <w:lang w:val="ru-RU" w:bidi="ru-RU"/>
        </w:rPr>
      </w:r>
      <w:r>
        <w:rPr>
          <w:rFonts w:ascii="Times New Roman" w:hAnsi="Times New Roman" w:eastAsia="Times New Roman" w:cs="Times New Roman"/>
          <w:spacing w:val="-4"/>
          <w:sz w:val="25"/>
          <w:szCs w:val="25"/>
          <w:highlight w:val="none"/>
          <w:lang w:val="ru-RU" w:bidi="ru-RU"/>
        </w:rPr>
      </w:r>
    </w:p>
    <w:p>
      <w:pPr>
        <w:ind w:left="0" w:right="0" w:firstLine="720"/>
        <w:jc w:val="both"/>
        <w:spacing w:before="0" w:beforeAutospacing="0" w:after="0" w:afterAutospacing="0" w:line="277" w:lineRule="atLeast"/>
        <w:rPr>
          <w:rFonts w:ascii="Times New Roman" w:hAnsi="Times New Roman" w:eastAsia="Times New Roman" w:cs="Times New Roman"/>
          <w:spacing w:val="-4"/>
          <w:sz w:val="25"/>
          <w:szCs w:val="25"/>
          <w:highlight w:val="none"/>
          <w:lang w:val="ru-RU" w:bidi="ru-RU"/>
        </w:rPr>
      </w:pPr>
      <w:r>
        <w:rPr>
          <w:rFonts w:ascii="Times New Roman" w:hAnsi="Times New Roman" w:eastAsia="Times New Roman" w:cs="Times New Roman"/>
          <w:b w:val="0"/>
          <w:bCs w:val="0"/>
          <w:sz w:val="25"/>
          <w:szCs w:val="25"/>
          <w:u w:val="single"/>
        </w:rPr>
      </w:r>
      <w:r>
        <w:rPr>
          <w:rFonts w:ascii="Times New Roman" w:hAnsi="Times New Roman" w:eastAsia="Times New Roman" w:cs="Times New Roman"/>
          <w:sz w:val="25"/>
          <w:szCs w:val="25"/>
          <w:lang w:val="ru-RU" w:bidi="ru-RU"/>
        </w:rPr>
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</w:r>
      <w:r>
        <w:rPr>
          <w:rFonts w:ascii="Times New Roman" w:hAnsi="Times New Roman" w:eastAsia="Times New Roman" w:cs="Times New Roman"/>
          <w:spacing w:val="-4"/>
          <w:sz w:val="25"/>
          <w:szCs w:val="25"/>
          <w:lang w:val="ru-RU" w:bidi="ru-RU"/>
        </w:rPr>
        <w:t xml:space="preserve">включают в себя сведения о лице, направившем данное возражение, в том </w:t>
      </w:r>
      <w:r>
        <w:rPr>
          <w:rFonts w:ascii="Times New Roman" w:hAnsi="Times New Roman" w:eastAsia="Times New Roman" w:cs="Times New Roman"/>
          <w:spacing w:val="-4"/>
          <w:sz w:val="25"/>
          <w:szCs w:val="25"/>
          <w:lang w:val="ru-RU" w:bidi="ru-RU"/>
        </w:rPr>
        <w:t xml:space="preserve">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</w:t>
      </w:r>
      <w:r>
        <w:rPr>
          <w:rFonts w:ascii="Times New Roman" w:hAnsi="Times New Roman" w:eastAsia="Times New Roman" w:cs="Times New Roman"/>
          <w:spacing w:val="-4"/>
          <w:sz w:val="25"/>
          <w:szCs w:val="25"/>
          <w:lang w:val="ru-RU" w:bidi="ru-RU"/>
        </w:rPr>
        <w:t xml:space="preserve">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</w:t>
      </w:r>
      <w:r>
        <w:rPr>
          <w:rFonts w:ascii="Times New Roman" w:hAnsi="Times New Roman" w:eastAsia="Times New Roman" w:cs="Times New Roman"/>
          <w:spacing w:val="-4"/>
          <w:sz w:val="25"/>
          <w:szCs w:val="25"/>
          <w:lang w:val="ru-RU" w:bidi="ru-RU"/>
        </w:rPr>
        <w:t xml:space="preserve">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  <w:r>
        <w:rPr>
          <w:rFonts w:ascii="Times New Roman" w:hAnsi="Times New Roman" w:cs="Times New Roman"/>
          <w:b w:val="0"/>
          <w:bCs w:val="0"/>
          <w:sz w:val="25"/>
          <w:szCs w:val="25"/>
          <w:u w:val="single"/>
        </w:rPr>
      </w:r>
      <w:r/>
    </w:p>
    <w:p>
      <w:pPr>
        <w:ind w:left="170" w:right="170" w:firstLine="567"/>
        <w:jc w:val="both"/>
        <w:keepLines/>
        <w:spacing w:before="0" w:beforeAutospacing="0" w:after="0" w:afterAutospacing="0" w:line="277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5"/>
          <w:szCs w:val="25"/>
          <w:lang w:val="ru-RU" w:bidi="ru-RU"/>
        </w:rPr>
        <w:t xml:space="preserve">В случае отсутствия таких возражений местоположение границ земельных участков считается согласованным.</w:t>
      </w:r>
      <w:r>
        <w:rPr>
          <w:rFonts w:ascii="Times New Roman" w:hAnsi="Times New Roman" w:eastAsia="Times New Roman" w:cs="Times New Roman"/>
          <w:sz w:val="25"/>
          <w:szCs w:val="25"/>
          <w:lang w:val="ru-RU" w:bidi="ru-RU"/>
        </w:rPr>
      </w:r>
      <w:r>
        <w:rPr>
          <w:rFonts w:ascii="Times New Roman" w:hAnsi="Times New Roman" w:eastAsia="Times New Roman" w:cs="Times New Roman"/>
          <w:sz w:val="25"/>
          <w:szCs w:val="25"/>
          <w:lang w:val="ru-RU" w:bidi="ru-RU"/>
        </w:rPr>
      </w:r>
    </w:p>
    <w:p>
      <w:pPr>
        <w:ind w:left="0" w:right="0" w:firstLine="567"/>
        <w:spacing w:before="0" w:beforeAutospacing="0" w:after="0" w:afterAutospacing="0" w:line="17" w:lineRule="atLeast"/>
        <w:shd w:val="clear" w:color="auto" w:fill="ffffff"/>
        <w:rPr>
          <w:color w:val="000000"/>
          <w:sz w:val="25"/>
          <w:szCs w:val="25"/>
          <w:highlight w:val="none"/>
        </w:rPr>
      </w:pPr>
      <w:r>
        <w:rPr>
          <w:color w:val="000000"/>
          <w:sz w:val="25"/>
          <w:szCs w:val="25"/>
          <w:highlight w:val="none"/>
        </w:rPr>
      </w:r>
      <w:r>
        <w:rPr>
          <w:color w:val="000000"/>
          <w:sz w:val="25"/>
          <w:szCs w:val="25"/>
          <w:highlight w:val="none"/>
        </w:rPr>
      </w:r>
    </w:p>
    <w:p>
      <w:pPr>
        <w:pStyle w:val="784"/>
        <w:ind w:left="0" w:right="0" w:firstLine="544"/>
        <w:jc w:val="center"/>
        <w:spacing w:before="220" w:after="0" w:line="253" w:lineRule="atLeast"/>
        <w:shd w:val="clear" w:color="auto" w:fill="ffffff"/>
      </w:pPr>
      <w:r>
        <w:rPr>
          <w:rFonts w:eastAsia="Calibri" w:cs="Calibri"/>
          <w:color w:val="000000"/>
          <w:sz w:val="22"/>
        </w:rPr>
      </w:r>
      <w:r/>
    </w:p>
    <w:sectPr>
      <w:footnotePr/>
      <w:endnotePr/>
      <w:type w:val="nextPage"/>
      <w:pgSz w:w="11906" w:h="16838" w:orient="portrait"/>
      <w:pgMar w:top="567" w:right="709" w:bottom="680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Liberation Sans">
    <w:panose1 w:val="020B0604020202020204"/>
  </w:font>
  <w:font w:name="Wingdings">
    <w:panose1 w:val="05000000000000000000"/>
  </w:font>
  <w:font w:name="Mangal">
    <w:panose1 w:val="02040503050203030202"/>
  </w:font>
  <w:font w:name="Courier New">
    <w:panose1 w:val="020703090202050204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rFonts w:ascii="Times New Roman" w:hAnsi="Times New Roman"/>
        <w:b/>
        <w:sz w:val="25"/>
        <w:szCs w:val="25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540"/>
        <w:tabs>
          <w:tab w:val="num" w:pos="0" w:leader="none"/>
        </w:tabs>
      </w:pPr>
      <w:rPr>
        <w:rFonts w:ascii="Times New Roman" w:hAnsi="Times New Roman"/>
        <w:b/>
        <w:sz w:val="25"/>
        <w:szCs w:val="25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440" w:hanging="720"/>
        <w:tabs>
          <w:tab w:val="num" w:pos="0" w:leader="none"/>
        </w:tabs>
      </w:pPr>
      <w:rPr>
        <w:rFonts w:ascii="Times New Roman" w:hAnsi="Times New Roman"/>
        <w:b/>
        <w:sz w:val="25"/>
        <w:szCs w:val="25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620" w:hanging="720"/>
        <w:tabs>
          <w:tab w:val="num" w:pos="0" w:leader="none"/>
        </w:tabs>
      </w:pPr>
      <w:rPr>
        <w:rFonts w:ascii="Times New Roman" w:hAnsi="Times New Roman"/>
        <w:b/>
        <w:sz w:val="25"/>
        <w:szCs w:val="25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  <w:tabs>
          <w:tab w:val="num" w:pos="0" w:leader="none"/>
        </w:tabs>
      </w:pPr>
      <w:rPr>
        <w:rFonts w:ascii="Times New Roman" w:hAnsi="Times New Roman"/>
        <w:b/>
        <w:sz w:val="25"/>
        <w:szCs w:val="25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340" w:hanging="1080"/>
        <w:tabs>
          <w:tab w:val="num" w:pos="0" w:leader="none"/>
        </w:tabs>
      </w:pPr>
      <w:rPr>
        <w:rFonts w:ascii="Times New Roman" w:hAnsi="Times New Roman"/>
        <w:b/>
        <w:sz w:val="25"/>
        <w:szCs w:val="25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  <w:tabs>
          <w:tab w:val="num" w:pos="0" w:leader="none"/>
        </w:tabs>
      </w:pPr>
      <w:rPr>
        <w:rFonts w:ascii="Times New Roman" w:hAnsi="Times New Roman"/>
        <w:b/>
        <w:sz w:val="25"/>
        <w:szCs w:val="25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60" w:hanging="1440"/>
        <w:tabs>
          <w:tab w:val="num" w:pos="0" w:leader="none"/>
        </w:tabs>
      </w:pPr>
      <w:rPr>
        <w:rFonts w:ascii="Times New Roman" w:hAnsi="Times New Roman"/>
        <w:b/>
        <w:sz w:val="25"/>
        <w:szCs w:val="25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1800"/>
        <w:tabs>
          <w:tab w:val="num" w:pos="0" w:leader="none"/>
        </w:tabs>
      </w:pPr>
      <w:rPr>
        <w:rFonts w:ascii="Times New Roman" w:hAnsi="Times New Roman"/>
        <w:b/>
        <w:sz w:val="25"/>
        <w:szCs w:val="2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1">
    <w:name w:val="table of figures"/>
    <w:basedOn w:val="784"/>
    <w:next w:val="784"/>
    <w:uiPriority w:val="99"/>
    <w:unhideWhenUsed/>
    <w:pPr>
      <w:spacing w:after="0" w:afterAutospacing="0"/>
    </w:pPr>
  </w:style>
  <w:style w:type="table" w:styleId="65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themeColor="light1" w:sz="4" w:space="0"/>
        </w:tcBorders>
      </w:tcPr>
    </w:tblStylePr>
  </w:style>
  <w:style w:type="table" w:styleId="69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themeColor="light1" w:sz="4" w:space="0"/>
        </w:tcBorders>
      </w:tcPr>
    </w:tblStylePr>
  </w:style>
  <w:style w:type="table" w:styleId="69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themeColor="light1" w:sz="4" w:space="0"/>
        </w:tcBorders>
      </w:tcPr>
    </w:tblStylePr>
  </w:style>
  <w:style w:type="table" w:styleId="69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themeColor="light1" w:sz="4" w:space="0"/>
        </w:tcBorders>
      </w:tcPr>
    </w:tblStylePr>
  </w:style>
  <w:style w:type="table" w:styleId="69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themeColor="light1" w:sz="4" w:space="0"/>
        </w:tcBorders>
      </w:tcPr>
    </w:tblStylePr>
  </w:style>
  <w:style w:type="table" w:styleId="69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6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6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6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6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6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6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6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76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76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77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77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77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77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77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81">
    <w:name w:val="Hyperlink"/>
    <w:uiPriority w:val="99"/>
    <w:unhideWhenUsed/>
    <w:rPr>
      <w:color w:val="0000ff" w:themeColor="hyperlink"/>
      <w:u w:val="single"/>
    </w:rPr>
  </w:style>
  <w:style w:type="character" w:styleId="782">
    <w:name w:val="footnote reference"/>
    <w:basedOn w:val="800"/>
    <w:uiPriority w:val="99"/>
    <w:unhideWhenUsed/>
    <w:rPr>
      <w:vertAlign w:val="superscript"/>
    </w:rPr>
  </w:style>
  <w:style w:type="character" w:styleId="783">
    <w:name w:val="endnote reference"/>
    <w:basedOn w:val="800"/>
    <w:uiPriority w:val="99"/>
    <w:semiHidden/>
    <w:unhideWhenUsed/>
    <w:rPr>
      <w:vertAlign w:val="superscript"/>
    </w:rPr>
  </w:style>
  <w:style w:type="paragraph" w:styleId="784" w:default="1">
    <w:name w:val="Normal"/>
    <w:qFormat/>
    <w:pPr>
      <w:ind w:left="0" w:right="0" w:firstLine="0"/>
      <w:jc w:val="left"/>
      <w:spacing w:before="0" w:beforeAutospacing="0" w:after="160" w:afterAutospacing="0" w:line="259" w:lineRule="auto"/>
      <w:shd w:val="nil"/>
      <w:widowControl/>
    </w:pPr>
    <w:rPr>
      <w:rFonts w:ascii="Calibri" w:hAnsi="Calibri" w:eastAsia="Calibri" w:cs="Calibri"/>
      <w:color w:val="auto"/>
      <w:spacing w:val="0"/>
      <w:sz w:val="22"/>
      <w:szCs w:val="22"/>
      <w:lang w:val="ru-RU" w:eastAsia="en-US" w:bidi="ar-SA"/>
    </w:rPr>
  </w:style>
  <w:style w:type="paragraph" w:styleId="785">
    <w:name w:val="Heading 1"/>
    <w:basedOn w:val="784"/>
    <w:uiPriority w:val="99"/>
    <w:qFormat/>
    <w:pPr>
      <w:keepLines/>
      <w:keepNext/>
      <w:spacing w:before="480" w:after="200"/>
      <w:shd w:val="clear" w:color="auto" w:fill="ffffff"/>
      <w:outlineLvl w:val="0"/>
    </w:pPr>
    <w:rPr>
      <w:rFonts w:ascii="Arial" w:hAnsi="Arial" w:cs="Arial"/>
      <w:sz w:val="40"/>
      <w:szCs w:val="40"/>
    </w:rPr>
  </w:style>
  <w:style w:type="paragraph" w:styleId="786">
    <w:name w:val="Heading 2"/>
    <w:basedOn w:val="784"/>
    <w:uiPriority w:val="99"/>
    <w:qFormat/>
    <w:pPr>
      <w:keepLines/>
      <w:keepNext/>
      <w:spacing w:before="360" w:after="200"/>
      <w:shd w:val="clear" w:color="auto" w:fill="ffffff"/>
      <w:outlineLvl w:val="1"/>
    </w:pPr>
    <w:rPr>
      <w:rFonts w:ascii="Arial" w:hAnsi="Arial" w:cs="Arial"/>
      <w:sz w:val="34"/>
    </w:rPr>
  </w:style>
  <w:style w:type="paragraph" w:styleId="787">
    <w:name w:val="Heading 3"/>
    <w:basedOn w:val="784"/>
    <w:uiPriority w:val="99"/>
    <w:qFormat/>
    <w:pPr>
      <w:keepLines/>
      <w:keepNext/>
      <w:spacing w:before="320" w:after="200"/>
      <w:shd w:val="clear" w:color="auto" w:fill="ffffff"/>
      <w:outlineLvl w:val="2"/>
    </w:pPr>
    <w:rPr>
      <w:rFonts w:ascii="Arial" w:hAnsi="Arial" w:cs="Arial"/>
      <w:sz w:val="30"/>
      <w:szCs w:val="30"/>
    </w:rPr>
  </w:style>
  <w:style w:type="paragraph" w:styleId="788">
    <w:name w:val="Heading 4"/>
    <w:basedOn w:val="784"/>
    <w:uiPriority w:val="99"/>
    <w:qFormat/>
    <w:pPr>
      <w:keepLines/>
      <w:keepNext/>
      <w:spacing w:before="320" w:after="200"/>
      <w:shd w:val="clear" w:color="auto" w:fill="ffffff"/>
      <w:outlineLvl w:val="3"/>
    </w:pPr>
    <w:rPr>
      <w:rFonts w:ascii="Arial" w:hAnsi="Arial" w:cs="Arial"/>
      <w:b/>
      <w:bCs/>
      <w:sz w:val="26"/>
      <w:szCs w:val="26"/>
    </w:rPr>
  </w:style>
  <w:style w:type="paragraph" w:styleId="789">
    <w:name w:val="Heading 5"/>
    <w:basedOn w:val="784"/>
    <w:uiPriority w:val="99"/>
    <w:qFormat/>
    <w:pPr>
      <w:keepLines/>
      <w:keepNext/>
      <w:spacing w:before="320" w:after="200"/>
      <w:shd w:val="clear" w:color="auto" w:fill="ffffff"/>
      <w:outlineLvl w:val="4"/>
    </w:pPr>
    <w:rPr>
      <w:rFonts w:ascii="Arial" w:hAnsi="Arial" w:cs="Arial"/>
      <w:b/>
      <w:bCs/>
      <w:sz w:val="24"/>
      <w:szCs w:val="24"/>
    </w:rPr>
  </w:style>
  <w:style w:type="paragraph" w:styleId="790">
    <w:name w:val="Heading 6"/>
    <w:basedOn w:val="784"/>
    <w:uiPriority w:val="99"/>
    <w:qFormat/>
    <w:pPr>
      <w:keepLines/>
      <w:keepNext/>
      <w:spacing w:before="320" w:after="200"/>
      <w:shd w:val="clear" w:color="auto" w:fill="ffffff"/>
      <w:outlineLvl w:val="5"/>
    </w:pPr>
    <w:rPr>
      <w:rFonts w:ascii="Arial" w:hAnsi="Arial" w:cs="Arial"/>
      <w:b/>
      <w:bCs/>
    </w:rPr>
  </w:style>
  <w:style w:type="paragraph" w:styleId="791">
    <w:name w:val="Heading 7"/>
    <w:basedOn w:val="784"/>
    <w:uiPriority w:val="99"/>
    <w:qFormat/>
    <w:pPr>
      <w:keepLines/>
      <w:keepNext/>
      <w:spacing w:before="320" w:after="200"/>
      <w:shd w:val="clear" w:color="auto" w:fill="ffffff"/>
      <w:outlineLvl w:val="6"/>
    </w:pPr>
    <w:rPr>
      <w:rFonts w:ascii="Arial" w:hAnsi="Arial" w:cs="Arial"/>
      <w:b/>
      <w:bCs/>
      <w:i/>
      <w:iCs/>
    </w:rPr>
  </w:style>
  <w:style w:type="paragraph" w:styleId="792">
    <w:name w:val="Heading 8"/>
    <w:basedOn w:val="784"/>
    <w:uiPriority w:val="99"/>
    <w:qFormat/>
    <w:pPr>
      <w:keepLines/>
      <w:keepNext/>
      <w:spacing w:before="320" w:after="200"/>
      <w:shd w:val="clear" w:color="auto" w:fill="ffffff"/>
      <w:outlineLvl w:val="7"/>
    </w:pPr>
    <w:rPr>
      <w:rFonts w:ascii="Arial" w:hAnsi="Arial" w:cs="Arial"/>
      <w:i/>
      <w:iCs/>
    </w:rPr>
  </w:style>
  <w:style w:type="paragraph" w:styleId="793">
    <w:name w:val="Heading 9"/>
    <w:basedOn w:val="784"/>
    <w:uiPriority w:val="99"/>
    <w:qFormat/>
    <w:pPr>
      <w:keepLines/>
      <w:keepNext/>
      <w:spacing w:before="320" w:after="200"/>
      <w:shd w:val="clear" w:color="auto" w:fill="ffffff"/>
      <w:outlineLvl w:val="8"/>
    </w:pPr>
    <w:rPr>
      <w:rFonts w:ascii="Arial" w:hAnsi="Arial" w:cs="Arial"/>
      <w:i/>
      <w:iCs/>
      <w:sz w:val="21"/>
      <w:szCs w:val="21"/>
    </w:rPr>
  </w:style>
  <w:style w:type="character" w:styleId="794">
    <w:name w:val="Caption Char"/>
    <w:uiPriority w:val="99"/>
    <w:qFormat/>
  </w:style>
  <w:style w:type="character" w:styleId="795">
    <w:name w:val="Интернет-ссылка"/>
    <w:basedOn w:val="800"/>
    <w:uiPriority w:val="99"/>
    <w:rPr>
      <w:rFonts w:cs="Times New Roman"/>
      <w:color w:val="0000ff"/>
      <w:u w:val="single"/>
    </w:rPr>
  </w:style>
  <w:style w:type="character" w:styleId="796">
    <w:name w:val="Привязка сноски"/>
    <w:rPr>
      <w:rFonts w:cs="Times New Roman"/>
      <w:vertAlign w:val="superscript"/>
    </w:rPr>
  </w:style>
  <w:style w:type="character" w:styleId="797">
    <w:name w:val="Footnote Characters"/>
    <w:basedOn w:val="800"/>
    <w:uiPriority w:val="99"/>
    <w:qFormat/>
    <w:rPr>
      <w:rFonts w:cs="Times New Roman"/>
      <w:vertAlign w:val="superscript"/>
    </w:rPr>
  </w:style>
  <w:style w:type="character" w:styleId="798">
    <w:name w:val="Привязка концевой сноски"/>
    <w:rPr>
      <w:rFonts w:cs="Times New Roman"/>
      <w:vertAlign w:val="superscript"/>
    </w:rPr>
  </w:style>
  <w:style w:type="character" w:styleId="799">
    <w:name w:val="Endnote Characters"/>
    <w:basedOn w:val="800"/>
    <w:uiPriority w:val="99"/>
    <w:semiHidden/>
    <w:qFormat/>
    <w:rPr>
      <w:rFonts w:cs="Times New Roman"/>
      <w:vertAlign w:val="superscript"/>
    </w:rPr>
  </w:style>
  <w:style w:type="character" w:styleId="800" w:default="1">
    <w:name w:val="Default Paragraph Font"/>
    <w:uiPriority w:val="99"/>
    <w:semiHidden/>
    <w:qFormat/>
  </w:style>
  <w:style w:type="character" w:styleId="801" w:customStyle="1">
    <w:name w:val="Heading 1 Char"/>
    <w:basedOn w:val="800"/>
    <w:uiPriority w:val="99"/>
    <w:qFormat/>
    <w:rPr>
      <w:rFonts w:ascii="Arial" w:hAnsi="Arial" w:eastAsia="Times New Roman" w:cs="Arial"/>
      <w:sz w:val="40"/>
      <w:szCs w:val="40"/>
    </w:rPr>
  </w:style>
  <w:style w:type="character" w:styleId="802" w:customStyle="1">
    <w:name w:val="Heading 2 Char"/>
    <w:basedOn w:val="800"/>
    <w:uiPriority w:val="99"/>
    <w:qFormat/>
    <w:rPr>
      <w:rFonts w:ascii="Arial" w:hAnsi="Arial" w:eastAsia="Times New Roman" w:cs="Arial"/>
      <w:sz w:val="34"/>
    </w:rPr>
  </w:style>
  <w:style w:type="character" w:styleId="803" w:customStyle="1">
    <w:name w:val="Heading 3 Char"/>
    <w:basedOn w:val="800"/>
    <w:uiPriority w:val="99"/>
    <w:qFormat/>
    <w:rPr>
      <w:rFonts w:ascii="Arial" w:hAnsi="Arial" w:eastAsia="Times New Roman" w:cs="Arial"/>
      <w:sz w:val="30"/>
      <w:szCs w:val="30"/>
    </w:rPr>
  </w:style>
  <w:style w:type="character" w:styleId="804" w:customStyle="1">
    <w:name w:val="Heading 4 Char"/>
    <w:basedOn w:val="800"/>
    <w:uiPriority w:val="99"/>
    <w:qFormat/>
    <w:rPr>
      <w:rFonts w:ascii="Arial" w:hAnsi="Arial" w:eastAsia="Times New Roman" w:cs="Arial"/>
      <w:b/>
      <w:bCs/>
      <w:sz w:val="26"/>
      <w:szCs w:val="26"/>
    </w:rPr>
  </w:style>
  <w:style w:type="character" w:styleId="805" w:customStyle="1">
    <w:name w:val="Heading 5 Char"/>
    <w:basedOn w:val="800"/>
    <w:uiPriority w:val="99"/>
    <w:qFormat/>
    <w:rPr>
      <w:rFonts w:ascii="Arial" w:hAnsi="Arial" w:eastAsia="Times New Roman" w:cs="Arial"/>
      <w:b/>
      <w:bCs/>
      <w:sz w:val="24"/>
      <w:szCs w:val="24"/>
    </w:rPr>
  </w:style>
  <w:style w:type="character" w:styleId="806" w:customStyle="1">
    <w:name w:val="Heading 6 Char"/>
    <w:basedOn w:val="800"/>
    <w:uiPriority w:val="99"/>
    <w:qFormat/>
    <w:rPr>
      <w:rFonts w:ascii="Arial" w:hAnsi="Arial" w:eastAsia="Times New Roman" w:cs="Arial"/>
      <w:b/>
      <w:bCs/>
      <w:sz w:val="22"/>
      <w:szCs w:val="22"/>
    </w:rPr>
  </w:style>
  <w:style w:type="character" w:styleId="807" w:customStyle="1">
    <w:name w:val="Heading 7 Char"/>
    <w:basedOn w:val="800"/>
    <w:uiPriority w:val="99"/>
    <w:qFormat/>
    <w:rPr>
      <w:rFonts w:ascii="Arial" w:hAnsi="Arial" w:eastAsia="Times New Roman" w:cs="Arial"/>
      <w:b/>
      <w:bCs/>
      <w:i/>
      <w:iCs/>
      <w:sz w:val="22"/>
      <w:szCs w:val="22"/>
    </w:rPr>
  </w:style>
  <w:style w:type="character" w:styleId="808" w:customStyle="1">
    <w:name w:val="Heading 8 Char"/>
    <w:basedOn w:val="800"/>
    <w:uiPriority w:val="99"/>
    <w:qFormat/>
    <w:rPr>
      <w:rFonts w:ascii="Arial" w:hAnsi="Arial" w:eastAsia="Times New Roman" w:cs="Arial"/>
      <w:i/>
      <w:iCs/>
      <w:sz w:val="22"/>
      <w:szCs w:val="22"/>
    </w:rPr>
  </w:style>
  <w:style w:type="character" w:styleId="809" w:customStyle="1">
    <w:name w:val="Heading 9 Char"/>
    <w:basedOn w:val="800"/>
    <w:uiPriority w:val="99"/>
    <w:qFormat/>
    <w:rPr>
      <w:rFonts w:ascii="Arial" w:hAnsi="Arial" w:eastAsia="Times New Roman" w:cs="Arial"/>
      <w:i/>
      <w:iCs/>
      <w:sz w:val="21"/>
      <w:szCs w:val="21"/>
    </w:rPr>
  </w:style>
  <w:style w:type="character" w:styleId="810" w:customStyle="1">
    <w:name w:val="Title Char"/>
    <w:basedOn w:val="800"/>
    <w:uiPriority w:val="99"/>
    <w:qFormat/>
    <w:rPr>
      <w:rFonts w:cs="Times New Roman"/>
      <w:sz w:val="48"/>
      <w:szCs w:val="48"/>
    </w:rPr>
  </w:style>
  <w:style w:type="character" w:styleId="811" w:customStyle="1">
    <w:name w:val="Subtitle Char"/>
    <w:basedOn w:val="800"/>
    <w:uiPriority w:val="99"/>
    <w:qFormat/>
    <w:rPr>
      <w:rFonts w:cs="Times New Roman"/>
      <w:sz w:val="24"/>
      <w:szCs w:val="24"/>
    </w:rPr>
  </w:style>
  <w:style w:type="character" w:styleId="812" w:customStyle="1">
    <w:name w:val="Quote Char"/>
    <w:basedOn w:val="800"/>
    <w:uiPriority w:val="99"/>
    <w:qFormat/>
    <w:rPr>
      <w:i/>
    </w:rPr>
  </w:style>
  <w:style w:type="character" w:styleId="813" w:customStyle="1">
    <w:name w:val="Intense Quote Char"/>
    <w:basedOn w:val="800"/>
    <w:uiPriority w:val="99"/>
    <w:qFormat/>
    <w:rPr>
      <w:i/>
    </w:rPr>
  </w:style>
  <w:style w:type="character" w:styleId="814" w:customStyle="1">
    <w:name w:val="Header Char"/>
    <w:basedOn w:val="800"/>
    <w:uiPriority w:val="99"/>
    <w:qFormat/>
    <w:rPr>
      <w:rFonts w:cs="Times New Roman"/>
    </w:rPr>
  </w:style>
  <w:style w:type="character" w:styleId="815" w:customStyle="1">
    <w:name w:val="Footer Char"/>
    <w:basedOn w:val="800"/>
    <w:uiPriority w:val="99"/>
    <w:qFormat/>
    <w:rPr>
      <w:rFonts w:cs="Times New Roman"/>
    </w:rPr>
  </w:style>
  <w:style w:type="character" w:styleId="816" w:customStyle="1">
    <w:name w:val="Footer Char1"/>
    <w:uiPriority w:val="99"/>
    <w:qFormat/>
  </w:style>
  <w:style w:type="character" w:styleId="817" w:customStyle="1">
    <w:name w:val="Footnote Text Char"/>
    <w:basedOn w:val="800"/>
    <w:uiPriority w:val="99"/>
    <w:qFormat/>
    <w:rPr>
      <w:sz w:val="18"/>
    </w:rPr>
  </w:style>
  <w:style w:type="character" w:styleId="818" w:customStyle="1">
    <w:name w:val="Endnote Text Char"/>
    <w:basedOn w:val="800"/>
    <w:uiPriority w:val="99"/>
    <w:qFormat/>
    <w:rPr>
      <w:sz w:val="20"/>
    </w:rPr>
  </w:style>
  <w:style w:type="character" w:styleId="819">
    <w:name w:val="ListLabel 1"/>
    <w:qFormat/>
    <w:rPr>
      <w:rFonts w:eastAsia="Times New Roman" w:cs="Times New Roman"/>
      <w:b w:val="0"/>
      <w:sz w:val="22"/>
      <w:u w:val="none"/>
    </w:rPr>
  </w:style>
  <w:style w:type="character" w:styleId="820">
    <w:name w:val="ListLabel 2"/>
    <w:qFormat/>
    <w:rPr>
      <w:rFonts w:cs="Times New Roman"/>
    </w:rPr>
  </w:style>
  <w:style w:type="character" w:styleId="821">
    <w:name w:val="ListLabel 3"/>
    <w:qFormat/>
    <w:rPr>
      <w:rFonts w:cs="Times New Roman"/>
    </w:rPr>
  </w:style>
  <w:style w:type="character" w:styleId="822">
    <w:name w:val="ListLabel 4"/>
    <w:qFormat/>
    <w:rPr>
      <w:rFonts w:cs="Times New Roman"/>
    </w:rPr>
  </w:style>
  <w:style w:type="character" w:styleId="823">
    <w:name w:val="ListLabel 5"/>
    <w:qFormat/>
    <w:rPr>
      <w:rFonts w:cs="Times New Roman"/>
    </w:rPr>
  </w:style>
  <w:style w:type="character" w:styleId="824">
    <w:name w:val="ListLabel 6"/>
    <w:qFormat/>
    <w:rPr>
      <w:rFonts w:cs="Times New Roman"/>
    </w:rPr>
  </w:style>
  <w:style w:type="character" w:styleId="825">
    <w:name w:val="ListLabel 7"/>
    <w:qFormat/>
    <w:rPr>
      <w:rFonts w:cs="Times New Roman"/>
    </w:rPr>
  </w:style>
  <w:style w:type="character" w:styleId="826">
    <w:name w:val="ListLabel 8"/>
    <w:qFormat/>
    <w:rPr>
      <w:rFonts w:cs="Times New Roman"/>
    </w:rPr>
  </w:style>
  <w:style w:type="character" w:styleId="827">
    <w:name w:val="ListLabel 9"/>
    <w:qFormat/>
    <w:rPr>
      <w:rFonts w:cs="Times New Roman"/>
    </w:rPr>
  </w:style>
  <w:style w:type="character" w:styleId="828">
    <w:name w:val="ListLabel 10"/>
    <w:qFormat/>
    <w:rPr>
      <w:rFonts w:eastAsia="Times New Roman" w:cs="Times New Roman"/>
      <w:b w:val="0"/>
      <w:sz w:val="22"/>
      <w:u w:val="none"/>
    </w:rPr>
  </w:style>
  <w:style w:type="character" w:styleId="829">
    <w:name w:val="ListLabel 11"/>
    <w:qFormat/>
    <w:rPr>
      <w:rFonts w:cs="Times New Roman"/>
    </w:rPr>
  </w:style>
  <w:style w:type="character" w:styleId="830">
    <w:name w:val="ListLabel 12"/>
    <w:qFormat/>
    <w:rPr>
      <w:rFonts w:cs="Times New Roman"/>
    </w:rPr>
  </w:style>
  <w:style w:type="character" w:styleId="831">
    <w:name w:val="ListLabel 13"/>
    <w:qFormat/>
    <w:rPr>
      <w:rFonts w:cs="Times New Roman"/>
    </w:rPr>
  </w:style>
  <w:style w:type="character" w:styleId="832">
    <w:name w:val="ListLabel 14"/>
    <w:qFormat/>
    <w:rPr>
      <w:rFonts w:cs="Times New Roman"/>
    </w:rPr>
  </w:style>
  <w:style w:type="character" w:styleId="833">
    <w:name w:val="ListLabel 15"/>
    <w:qFormat/>
    <w:rPr>
      <w:rFonts w:cs="Times New Roman"/>
    </w:rPr>
  </w:style>
  <w:style w:type="character" w:styleId="834">
    <w:name w:val="ListLabel 16"/>
    <w:qFormat/>
    <w:rPr>
      <w:rFonts w:cs="Times New Roman"/>
    </w:rPr>
  </w:style>
  <w:style w:type="character" w:styleId="835">
    <w:name w:val="ListLabel 17"/>
    <w:qFormat/>
    <w:rPr>
      <w:rFonts w:cs="Times New Roman"/>
    </w:rPr>
  </w:style>
  <w:style w:type="character" w:styleId="836">
    <w:name w:val="ListLabel 18"/>
    <w:qFormat/>
    <w:rPr>
      <w:rFonts w:cs="Times New Roman"/>
    </w:rPr>
  </w:style>
  <w:style w:type="character" w:styleId="837">
    <w:name w:val="ListLabel 19"/>
    <w:qFormat/>
    <w:rPr>
      <w:rFonts w:ascii="Times New Roman" w:hAnsi="Times New Roman" w:cs="Times New Roman"/>
      <w:b/>
      <w:sz w:val="24"/>
      <w:lang w:eastAsia="ru-RU"/>
    </w:rPr>
  </w:style>
  <w:style w:type="character" w:styleId="838">
    <w:name w:val="ListLabel 20"/>
    <w:qFormat/>
    <w:rPr>
      <w:rFonts w:ascii="Times New Roman" w:hAnsi="Times New Roman"/>
      <w:color w:val="000080"/>
      <w:sz w:val="11"/>
      <w:u w:val="none"/>
      <w:vertAlign w:val="superscript"/>
    </w:rPr>
  </w:style>
  <w:style w:type="character" w:styleId="839">
    <w:name w:val="ListLabel 21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840">
    <w:name w:val="ListLabel 22"/>
    <w:qFormat/>
    <w:rPr>
      <w:rFonts w:eastAsia="Arial" w:cs="Arial"/>
    </w:rPr>
  </w:style>
  <w:style w:type="character" w:styleId="841">
    <w:name w:val="ListLabel 23"/>
    <w:qFormat/>
    <w:rPr>
      <w:rFonts w:eastAsia="Courier New" w:cs="Courier New"/>
    </w:rPr>
  </w:style>
  <w:style w:type="character" w:styleId="842">
    <w:name w:val="ListLabel 24"/>
    <w:qFormat/>
    <w:rPr>
      <w:rFonts w:eastAsia="Wingdings" w:cs="Wingdings"/>
    </w:rPr>
  </w:style>
  <w:style w:type="character" w:styleId="843">
    <w:name w:val="ListLabel 25"/>
    <w:qFormat/>
    <w:rPr>
      <w:rFonts w:eastAsia="Symbol" w:cs="Symbol"/>
    </w:rPr>
  </w:style>
  <w:style w:type="character" w:styleId="844">
    <w:name w:val="ListLabel 26"/>
    <w:qFormat/>
    <w:rPr>
      <w:rFonts w:eastAsia="Courier New" w:cs="Courier New"/>
    </w:rPr>
  </w:style>
  <w:style w:type="character" w:styleId="845">
    <w:name w:val="ListLabel 27"/>
    <w:qFormat/>
    <w:rPr>
      <w:rFonts w:eastAsia="Wingdings" w:cs="Wingdings"/>
    </w:rPr>
  </w:style>
  <w:style w:type="character" w:styleId="846">
    <w:name w:val="ListLabel 28"/>
    <w:qFormat/>
    <w:rPr>
      <w:rFonts w:eastAsia="Symbol" w:cs="Symbol"/>
    </w:rPr>
  </w:style>
  <w:style w:type="character" w:styleId="847">
    <w:name w:val="ListLabel 29"/>
    <w:qFormat/>
    <w:rPr>
      <w:rFonts w:eastAsia="Courier New" w:cs="Courier New"/>
    </w:rPr>
  </w:style>
  <w:style w:type="character" w:styleId="848">
    <w:name w:val="ListLabel 30"/>
    <w:qFormat/>
    <w:rPr>
      <w:rFonts w:eastAsia="Wingdings" w:cs="Wingdings"/>
    </w:rPr>
  </w:style>
  <w:style w:type="character" w:styleId="849">
    <w:name w:val="ListLabel 31"/>
    <w:qFormat/>
    <w:rPr>
      <w:rFonts w:eastAsia="Arial" w:cs="Arial"/>
    </w:rPr>
  </w:style>
  <w:style w:type="character" w:styleId="850">
    <w:name w:val="ListLabel 32"/>
    <w:qFormat/>
    <w:rPr>
      <w:rFonts w:eastAsia="Courier New" w:cs="Courier New"/>
    </w:rPr>
  </w:style>
  <w:style w:type="character" w:styleId="851">
    <w:name w:val="ListLabel 33"/>
    <w:qFormat/>
    <w:rPr>
      <w:rFonts w:eastAsia="Wingdings" w:cs="Wingdings"/>
    </w:rPr>
  </w:style>
  <w:style w:type="character" w:styleId="852">
    <w:name w:val="ListLabel 34"/>
    <w:qFormat/>
    <w:rPr>
      <w:rFonts w:eastAsia="Symbol" w:cs="Symbol"/>
    </w:rPr>
  </w:style>
  <w:style w:type="character" w:styleId="853">
    <w:name w:val="ListLabel 35"/>
    <w:qFormat/>
    <w:rPr>
      <w:rFonts w:eastAsia="Courier New" w:cs="Courier New"/>
    </w:rPr>
  </w:style>
  <w:style w:type="character" w:styleId="854">
    <w:name w:val="ListLabel 36"/>
    <w:qFormat/>
    <w:rPr>
      <w:rFonts w:eastAsia="Wingdings" w:cs="Wingdings"/>
    </w:rPr>
  </w:style>
  <w:style w:type="character" w:styleId="855">
    <w:name w:val="ListLabel 37"/>
    <w:qFormat/>
    <w:rPr>
      <w:rFonts w:eastAsia="Symbol" w:cs="Symbol"/>
    </w:rPr>
  </w:style>
  <w:style w:type="character" w:styleId="856">
    <w:name w:val="ListLabel 38"/>
    <w:qFormat/>
    <w:rPr>
      <w:rFonts w:eastAsia="Courier New" w:cs="Courier New"/>
    </w:rPr>
  </w:style>
  <w:style w:type="character" w:styleId="857">
    <w:name w:val="ListLabel 39"/>
    <w:qFormat/>
    <w:rPr>
      <w:rFonts w:eastAsia="Wingdings" w:cs="Wingdings"/>
    </w:rPr>
  </w:style>
  <w:style w:type="character" w:styleId="858">
    <w:name w:val="ListLabel 40"/>
    <w:qFormat/>
    <w:rPr>
      <w:rFonts w:ascii="Times New Roman" w:hAnsi="Times New Roman" w:eastAsia="Times New Roman" w:cs="Times New Roman"/>
      <w:b/>
      <w:sz w:val="25"/>
      <w:lang w:eastAsia="ru-RU"/>
    </w:rPr>
  </w:style>
  <w:style w:type="character" w:styleId="859">
    <w:name w:val="ListLabel 41"/>
    <w:qFormat/>
    <w:rPr>
      <w:rFonts w:ascii="Times New Roman" w:hAnsi="Times New Roman" w:eastAsia="Times New Roman" w:cs="Times New Roman"/>
      <w:color w:val="000080"/>
      <w:sz w:val="25"/>
      <w:u w:val="none"/>
      <w:vertAlign w:val="superscript"/>
    </w:rPr>
  </w:style>
  <w:style w:type="character" w:styleId="860">
    <w:name w:val="ListLabel 42"/>
    <w:qFormat/>
    <w:rPr>
      <w:rFonts w:ascii="Times New Roman" w:hAnsi="Times New Roman" w:eastAsia="Times New Roman" w:cs="Times New Roman"/>
      <w:sz w:val="25"/>
      <w:szCs w:val="24"/>
      <w:lang w:eastAsia="ru-RU"/>
    </w:rPr>
  </w:style>
  <w:style w:type="paragraph" w:styleId="861">
    <w:name w:val="Заголовок"/>
    <w:basedOn w:val="784"/>
    <w:next w:val="862"/>
    <w:qFormat/>
    <w:pPr>
      <w:keepNext/>
      <w:spacing w:before="240" w:after="120"/>
      <w:shd w:val="clear" w:color="auto" w:fill="ffffff"/>
    </w:pPr>
    <w:rPr>
      <w:rFonts w:ascii="Liberation Sans" w:hAnsi="Liberation Sans" w:eastAsia="Microsoft YaHei" w:cs="Mangal"/>
      <w:sz w:val="28"/>
      <w:szCs w:val="28"/>
    </w:rPr>
  </w:style>
  <w:style w:type="paragraph" w:styleId="862">
    <w:name w:val="Body Text"/>
    <w:basedOn w:val="784"/>
    <w:pPr>
      <w:spacing w:before="0" w:after="140" w:line="276" w:lineRule="auto"/>
      <w:shd w:val="clear" w:color="auto" w:fill="ffffff"/>
    </w:pPr>
  </w:style>
  <w:style w:type="paragraph" w:styleId="863">
    <w:name w:val="List"/>
    <w:basedOn w:val="862"/>
    <w:pPr>
      <w:shd w:val="clear" w:color="auto" w:fill="ffffff"/>
    </w:pPr>
    <w:rPr>
      <w:rFonts w:cs="Mangal"/>
    </w:rPr>
  </w:style>
  <w:style w:type="paragraph" w:styleId="864">
    <w:name w:val="Caption"/>
    <w:basedOn w:val="784"/>
    <w:uiPriority w:val="99"/>
    <w:qFormat/>
    <w:pPr>
      <w:spacing w:line="276" w:lineRule="auto"/>
      <w:shd w:val="clear" w:color="auto" w:fill="ffffff"/>
    </w:pPr>
    <w:rPr>
      <w:b/>
      <w:bCs/>
      <w:color w:val="5b9bd5"/>
      <w:sz w:val="18"/>
      <w:szCs w:val="18"/>
    </w:rPr>
  </w:style>
  <w:style w:type="paragraph" w:styleId="865">
    <w:name w:val="Указатель"/>
    <w:basedOn w:val="784"/>
    <w:qFormat/>
    <w:pPr>
      <w:shd w:val="clear" w:color="auto" w:fill="ffffff"/>
    </w:pPr>
    <w:rPr>
      <w:rFonts w:cs="Mangal"/>
    </w:rPr>
  </w:style>
  <w:style w:type="paragraph" w:styleId="866">
    <w:name w:val="No Spacing"/>
    <w:uiPriority w:val="99"/>
    <w:qFormat/>
    <w:pPr>
      <w:ind w:left="0" w:right="0" w:firstLine="0"/>
      <w:jc w:val="left"/>
      <w:spacing w:before="0" w:beforeAutospacing="0" w:after="0" w:afterAutospacing="0" w:line="240" w:lineRule="auto"/>
      <w:shd w:val="nil"/>
      <w:widowControl/>
    </w:pPr>
    <w:rPr>
      <w:rFonts w:ascii="Calibri" w:hAnsi="Calibri" w:eastAsia="Calibri" w:cs="Calibri"/>
      <w:color w:val="auto"/>
      <w:spacing w:val="0"/>
      <w:sz w:val="22"/>
      <w:szCs w:val="22"/>
      <w:lang w:val="ru-RU" w:eastAsia="en-US" w:bidi="ar-SA"/>
    </w:rPr>
  </w:style>
  <w:style w:type="paragraph" w:styleId="867">
    <w:name w:val="Title"/>
    <w:basedOn w:val="784"/>
    <w:uiPriority w:val="99"/>
    <w:qFormat/>
    <w:pPr>
      <w:contextualSpacing/>
      <w:spacing w:before="300" w:after="200"/>
      <w:shd w:val="clear" w:color="auto" w:fill="ffffff"/>
    </w:pPr>
    <w:rPr>
      <w:sz w:val="48"/>
      <w:szCs w:val="48"/>
    </w:rPr>
  </w:style>
  <w:style w:type="paragraph" w:styleId="868">
    <w:name w:val="Subtitle"/>
    <w:basedOn w:val="784"/>
    <w:uiPriority w:val="99"/>
    <w:qFormat/>
    <w:pPr>
      <w:spacing w:before="200" w:after="200"/>
      <w:shd w:val="clear" w:color="auto" w:fill="ffffff"/>
    </w:pPr>
    <w:rPr>
      <w:sz w:val="24"/>
      <w:szCs w:val="24"/>
    </w:rPr>
  </w:style>
  <w:style w:type="paragraph" w:styleId="869">
    <w:name w:val="Quote"/>
    <w:basedOn w:val="784"/>
    <w:uiPriority w:val="99"/>
    <w:qFormat/>
    <w:pPr>
      <w:ind w:left="720" w:right="720" w:firstLine="0"/>
      <w:shd w:val="clear" w:color="auto" w:fill="ffffff"/>
    </w:pPr>
    <w:rPr>
      <w:rFonts w:cs="Times New Roman"/>
      <w:i/>
      <w:sz w:val="20"/>
      <w:szCs w:val="20"/>
      <w:lang w:eastAsia="ru-RU"/>
    </w:rPr>
  </w:style>
  <w:style w:type="paragraph" w:styleId="870">
    <w:name w:val="Intense Quote"/>
    <w:basedOn w:val="784"/>
    <w:uiPriority w:val="99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cs="Times New Roman"/>
      <w:i/>
      <w:sz w:val="20"/>
      <w:szCs w:val="20"/>
      <w:lang w:eastAsia="ru-RU"/>
    </w:rPr>
  </w:style>
  <w:style w:type="paragraph" w:styleId="871">
    <w:name w:val="Header"/>
    <w:basedOn w:val="784"/>
    <w:uiPriority w:val="99"/>
    <w:pPr>
      <w:spacing w:before="0" w:after="0" w:line="240" w:lineRule="auto"/>
      <w:shd w:val="clear" w:color="auto" w:fill="ffffff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72">
    <w:name w:val="Footer"/>
    <w:basedOn w:val="784"/>
    <w:uiPriority w:val="99"/>
    <w:pPr>
      <w:spacing w:before="0" w:after="0" w:line="240" w:lineRule="auto"/>
      <w:shd w:val="clear" w:color="auto" w:fill="ffffff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73">
    <w:name w:val="footnote text"/>
    <w:basedOn w:val="784"/>
    <w:uiPriority w:val="99"/>
    <w:semiHidden/>
    <w:pPr>
      <w:spacing w:before="0" w:after="40" w:line="240" w:lineRule="auto"/>
      <w:shd w:val="clear" w:color="auto" w:fill="ffffff"/>
    </w:pPr>
    <w:rPr>
      <w:rFonts w:cs="Times New Roman"/>
      <w:sz w:val="18"/>
      <w:szCs w:val="20"/>
      <w:lang w:eastAsia="ru-RU"/>
    </w:rPr>
  </w:style>
  <w:style w:type="paragraph" w:styleId="874">
    <w:name w:val="endnote text"/>
    <w:basedOn w:val="784"/>
    <w:uiPriority w:val="99"/>
    <w:semiHidden/>
    <w:pPr>
      <w:spacing w:before="0" w:after="0" w:line="240" w:lineRule="auto"/>
      <w:shd w:val="clear" w:color="auto" w:fill="ffffff"/>
    </w:pPr>
    <w:rPr>
      <w:rFonts w:cs="Times New Roman"/>
      <w:sz w:val="20"/>
      <w:szCs w:val="20"/>
      <w:lang w:eastAsia="ru-RU"/>
    </w:rPr>
  </w:style>
  <w:style w:type="paragraph" w:styleId="875">
    <w:name w:val="toc 1"/>
    <w:basedOn w:val="784"/>
    <w:uiPriority w:val="99"/>
    <w:pPr>
      <w:spacing w:before="0" w:after="57"/>
      <w:shd w:val="clear" w:color="auto" w:fill="ffffff"/>
    </w:pPr>
  </w:style>
  <w:style w:type="paragraph" w:styleId="876">
    <w:name w:val="toc 2"/>
    <w:basedOn w:val="784"/>
    <w:uiPriority w:val="99"/>
    <w:pPr>
      <w:ind w:left="283" w:right="0" w:firstLine="0"/>
      <w:spacing w:before="0" w:after="57"/>
      <w:shd w:val="clear" w:color="auto" w:fill="ffffff"/>
    </w:pPr>
  </w:style>
  <w:style w:type="paragraph" w:styleId="877">
    <w:name w:val="toc 3"/>
    <w:basedOn w:val="784"/>
    <w:uiPriority w:val="99"/>
    <w:pPr>
      <w:ind w:left="567" w:right="0" w:firstLine="0"/>
      <w:spacing w:before="0" w:after="57"/>
      <w:shd w:val="clear" w:color="auto" w:fill="ffffff"/>
    </w:pPr>
  </w:style>
  <w:style w:type="paragraph" w:styleId="878">
    <w:name w:val="toc 4"/>
    <w:basedOn w:val="784"/>
    <w:uiPriority w:val="99"/>
    <w:pPr>
      <w:ind w:left="850" w:right="0" w:firstLine="0"/>
      <w:spacing w:before="0" w:after="57"/>
      <w:shd w:val="clear" w:color="auto" w:fill="ffffff"/>
    </w:pPr>
  </w:style>
  <w:style w:type="paragraph" w:styleId="879">
    <w:name w:val="toc 5"/>
    <w:basedOn w:val="784"/>
    <w:uiPriority w:val="99"/>
    <w:pPr>
      <w:ind w:left="1134" w:right="0" w:firstLine="0"/>
      <w:spacing w:before="0" w:after="57"/>
      <w:shd w:val="clear" w:color="auto" w:fill="ffffff"/>
    </w:pPr>
  </w:style>
  <w:style w:type="paragraph" w:styleId="880">
    <w:name w:val="toc 6"/>
    <w:basedOn w:val="784"/>
    <w:uiPriority w:val="99"/>
    <w:pPr>
      <w:ind w:left="1417" w:right="0" w:firstLine="0"/>
      <w:spacing w:before="0" w:after="57"/>
      <w:shd w:val="clear" w:color="auto" w:fill="ffffff"/>
    </w:pPr>
  </w:style>
  <w:style w:type="paragraph" w:styleId="881">
    <w:name w:val="toc 7"/>
    <w:basedOn w:val="784"/>
    <w:uiPriority w:val="99"/>
    <w:pPr>
      <w:ind w:left="1701" w:right="0" w:firstLine="0"/>
      <w:spacing w:before="0" w:after="57"/>
      <w:shd w:val="clear" w:color="auto" w:fill="ffffff"/>
    </w:pPr>
  </w:style>
  <w:style w:type="paragraph" w:styleId="882">
    <w:name w:val="toc 8"/>
    <w:basedOn w:val="784"/>
    <w:uiPriority w:val="99"/>
    <w:pPr>
      <w:ind w:left="1984" w:right="0" w:firstLine="0"/>
      <w:spacing w:before="0" w:after="57"/>
      <w:shd w:val="clear" w:color="auto" w:fill="ffffff"/>
    </w:pPr>
  </w:style>
  <w:style w:type="paragraph" w:styleId="883">
    <w:name w:val="toc 9"/>
    <w:basedOn w:val="784"/>
    <w:uiPriority w:val="99"/>
    <w:pPr>
      <w:ind w:left="2268" w:right="0" w:firstLine="0"/>
      <w:spacing w:before="0" w:after="57"/>
      <w:shd w:val="clear" w:color="auto" w:fill="ffffff"/>
    </w:pPr>
  </w:style>
  <w:style w:type="paragraph" w:styleId="884">
    <w:name w:val="TOC Heading"/>
    <w:basedOn w:val="785"/>
    <w:uiPriority w:val="99"/>
    <w:qFormat/>
    <w:pPr>
      <w:keepLines w:val="0"/>
      <w:keepNext w:val="0"/>
      <w:spacing w:before="0" w:after="160"/>
      <w:shd w:val="clear" w:color="auto" w:fill="ffffff"/>
    </w:pPr>
    <w:rPr>
      <w:rFonts w:ascii="Calibri" w:hAnsi="Calibri" w:cs="Calibri"/>
      <w:sz w:val="22"/>
      <w:szCs w:val="22"/>
    </w:rPr>
  </w:style>
  <w:style w:type="paragraph" w:styleId="885">
    <w:name w:val="List Paragraph"/>
    <w:basedOn w:val="784"/>
    <w:uiPriority w:val="99"/>
    <w:qFormat/>
    <w:pPr>
      <w:contextualSpacing/>
      <w:ind w:left="720" w:right="0" w:firstLine="0"/>
      <w:spacing w:before="0" w:after="160"/>
      <w:shd w:val="clear" w:color="auto" w:fill="ffffff"/>
    </w:pPr>
  </w:style>
  <w:style w:type="paragraph" w:styleId="886" w:customStyle="1">
    <w:name w:val="ConsPlusNormal"/>
    <w:qFormat/>
    <w:pPr>
      <w:ind w:left="0" w:right="0" w:firstLine="720"/>
      <w:jc w:val="left"/>
      <w:keepLines w:val="0"/>
      <w:keepNext w:val="0"/>
      <w:pageBreakBefore w:val="0"/>
      <w:spacing w:before="0" w:beforeAutospacing="0" w:after="80" w:afterAutospacing="0" w:line="240" w:lineRule="auto"/>
      <w:shd w:val="nil"/>
      <w:widowControl w:val="off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u w:val="none"/>
      <w:vertAlign w:val="baseline"/>
      <w:lang w:val="ru-RU" w:eastAsia="ru-RU" w:bidi="ar-SA"/>
    </w:rPr>
  </w:style>
  <w:style w:type="numbering" w:styleId="887" w:default="1">
    <w:name w:val="No List"/>
    <w:uiPriority w:val="99"/>
    <w:semiHidden/>
    <w:unhideWhenUsed/>
    <w:qFormat/>
  </w:style>
  <w:style w:type="table" w:styleId="888" w:default="1">
    <w:name w:val="Normal Table"/>
    <w:uiPriority w:val="99"/>
    <w:semiHidden/>
    <w:unhideWhenUsed/>
    <w:tblPr/>
  </w:style>
  <w:style w:type="character" w:styleId="889">
    <w:name w:val="Strong"/>
    <w:basedOn w:val="787"/>
    <w:uiPriority w:val="22"/>
    <w:qFormat/>
    <w:rPr>
      <w:b/>
      <w:bCs/>
    </w:rPr>
  </w:style>
  <w:style w:type="paragraph" w:styleId="890">
    <w:name w:val="Обычный"/>
    <w:next w:val="710"/>
    <w:link w:val="71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ovenkiadm.gosuslugi.ru/,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Normal_Wordconv.dotm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dc:language>ru-RU</dc:language>
  <cp:revision>40</cp:revision>
  <dcterms:created xsi:type="dcterms:W3CDTF">2022-02-02T14:38:00Z</dcterms:created>
  <dcterms:modified xsi:type="dcterms:W3CDTF">2025-03-31T11:35:57Z</dcterms:modified>
</cp:coreProperties>
</file>